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8175" w14:textId="0D637F48" w:rsidR="002641A8" w:rsidRPr="002641A8" w:rsidRDefault="002641A8" w:rsidP="002641A8">
      <w:pPr>
        <w:adjustRightInd w:val="0"/>
        <w:jc w:val="center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  <w:r w:rsidRPr="002641A8"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  <w:t>STRUČNO‐METODIČKE VEČERI NASTAVNE SEKCIJE HMD‐a</w:t>
      </w:r>
    </w:p>
    <w:p w14:paraId="3D16AB59" w14:textId="77777777" w:rsidR="002641A8" w:rsidRPr="002641A8" w:rsidRDefault="002641A8" w:rsidP="002641A8">
      <w:pPr>
        <w:adjustRightInd w:val="0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</w:p>
    <w:p w14:paraId="03A96F65" w14:textId="6386EEB8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>Tijekom 2017. godine u okviru Stručno–metodičkih večeri HMD–a održana su</w:t>
      </w:r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>sljedeća predavanja:</w:t>
      </w:r>
    </w:p>
    <w:p w14:paraId="1D636C70" w14:textId="77777777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6232C2B" w14:textId="77777777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>1. veljače 2017. Željka Vrcelj</w:t>
      </w:r>
    </w:p>
    <w:p w14:paraId="5E62231E" w14:textId="77777777" w:rsidR="002641A8" w:rsidRPr="002641A8" w:rsidRDefault="002641A8" w:rsidP="002641A8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2641A8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Poučavanje kao umjetnost – </w:t>
      </w:r>
      <w:proofErr w:type="spellStart"/>
      <w:r w:rsidRPr="002641A8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Fibonaccijev</w:t>
      </w:r>
      <w:proofErr w:type="spellEnd"/>
      <w:r w:rsidRPr="002641A8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niz</w:t>
      </w:r>
    </w:p>
    <w:p w14:paraId="524DAE27" w14:textId="77777777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5EA2A42" w14:textId="4A81029A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 xml:space="preserve">1. ožujka 2017. Lucijana Kračun </w:t>
      </w:r>
      <w:proofErr w:type="spellStart"/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>Berc</w:t>
      </w:r>
      <w:proofErr w:type="spellEnd"/>
    </w:p>
    <w:p w14:paraId="3364298D" w14:textId="77777777" w:rsidR="002641A8" w:rsidRPr="002641A8" w:rsidRDefault="002641A8" w:rsidP="002641A8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2641A8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Matematičke igre</w:t>
      </w:r>
    </w:p>
    <w:p w14:paraId="0304D767" w14:textId="77777777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49ADE91" w14:textId="091EF0B4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 xml:space="preserve">5. travnja 2017. Nada </w:t>
      </w:r>
      <w:proofErr w:type="spellStart"/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>Mihovilić</w:t>
      </w:r>
      <w:proofErr w:type="spellEnd"/>
    </w:p>
    <w:p w14:paraId="64591A12" w14:textId="77777777" w:rsidR="002641A8" w:rsidRPr="002641A8" w:rsidRDefault="002641A8" w:rsidP="002641A8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proofErr w:type="spellStart"/>
      <w:r w:rsidRPr="002641A8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Photomath</w:t>
      </w:r>
      <w:proofErr w:type="spellEnd"/>
      <w:r w:rsidRPr="002641A8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– a što sad?</w:t>
      </w:r>
    </w:p>
    <w:p w14:paraId="7943AB29" w14:textId="77777777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94A039F" w14:textId="6BC82BC2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>3. svibnja 2017. Zvonimir Šikić</w:t>
      </w:r>
    </w:p>
    <w:p w14:paraId="3779D7DC" w14:textId="77777777" w:rsidR="002641A8" w:rsidRPr="002641A8" w:rsidRDefault="002641A8" w:rsidP="002641A8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2641A8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Jednostavna fizika i složena matematika</w:t>
      </w:r>
    </w:p>
    <w:p w14:paraId="0681E040" w14:textId="77777777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585AD861" w14:textId="340A3437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>4. listopada 2017. Kristina Jelena Penzar i Ana Sarić</w:t>
      </w:r>
    </w:p>
    <w:p w14:paraId="302BE9B1" w14:textId="77777777" w:rsidR="002641A8" w:rsidRPr="002641A8" w:rsidRDefault="002641A8" w:rsidP="002641A8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2641A8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Što možemo učiniti da motiviramo učenike</w:t>
      </w:r>
    </w:p>
    <w:p w14:paraId="5F4316FE" w14:textId="77777777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FB0E6B9" w14:textId="3F84A88E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>8. studenoga 2017. Ivana Martinić</w:t>
      </w:r>
    </w:p>
    <w:p w14:paraId="608FFC41" w14:textId="77777777" w:rsidR="002641A8" w:rsidRPr="002641A8" w:rsidRDefault="002641A8" w:rsidP="002641A8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2641A8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CSI: Peta</w:t>
      </w:r>
    </w:p>
    <w:p w14:paraId="48CECB5A" w14:textId="77777777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0ECD3A89" w14:textId="2BD5EC16" w:rsidR="002641A8" w:rsidRPr="002641A8" w:rsidRDefault="002641A8" w:rsidP="002641A8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2641A8">
        <w:rPr>
          <w:rFonts w:ascii="Calibri" w:eastAsiaTheme="minorHAnsi" w:hAnsi="Calibri" w:cs="Calibri"/>
          <w:sz w:val="24"/>
          <w:szCs w:val="24"/>
          <w:lang w:eastAsia="en-US"/>
        </w:rPr>
        <w:t>6. prosinca 2017. Tvrtko Tadić</w:t>
      </w:r>
    </w:p>
    <w:p w14:paraId="724B42FA" w14:textId="77777777" w:rsidR="002641A8" w:rsidRPr="002641A8" w:rsidRDefault="002641A8" w:rsidP="002641A8">
      <w:pPr>
        <w:spacing w:after="120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2641A8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Izazovi podučavanja statistike i obrade podataka</w:t>
      </w:r>
    </w:p>
    <w:p w14:paraId="06C71298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A8"/>
    <w:rsid w:val="002641A8"/>
    <w:rsid w:val="0031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8376"/>
  <w15:chartTrackingRefBased/>
  <w15:docId w15:val="{68E978D5-C42D-424F-A9FD-6299DA58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2021-06-22T08:16:00Z</dcterms:created>
  <dcterms:modified xsi:type="dcterms:W3CDTF">2021-06-22T08:17:00Z</dcterms:modified>
</cp:coreProperties>
</file>